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C9E" w:rsidRDefault="00E81C9E" w:rsidP="00E81C9E">
      <w:pPr>
        <w:widowControl w:val="0"/>
        <w:tabs>
          <w:tab w:val="left" w:pos="3180"/>
          <w:tab w:val="center" w:pos="4844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РОСТОВСКАЯ ОБЛАСТЬ  </w:t>
      </w:r>
    </w:p>
    <w:p w:rsidR="00E81C9E" w:rsidRDefault="00E81C9E" w:rsidP="00E81C9E">
      <w:pPr>
        <w:widowControl w:val="0"/>
        <w:tabs>
          <w:tab w:val="left" w:pos="3180"/>
          <w:tab w:val="center" w:pos="4844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                    </w:t>
      </w:r>
    </w:p>
    <w:p w:rsidR="00E81C9E" w:rsidRDefault="00E81C9E" w:rsidP="00E81C9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ЧЕРТКОВСКИЙ РАЙОН</w:t>
      </w:r>
    </w:p>
    <w:p w:rsidR="00E81C9E" w:rsidRDefault="00E81C9E" w:rsidP="00E81C9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</w:p>
    <w:p w:rsidR="00E81C9E" w:rsidRDefault="00E81C9E" w:rsidP="00E81C9E">
      <w:pPr>
        <w:widowControl w:val="0"/>
        <w:tabs>
          <w:tab w:val="left" w:pos="19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СОБРАНИЕ ДЕПУТАТОВ</w:t>
      </w:r>
    </w:p>
    <w:p w:rsidR="00E81C9E" w:rsidRDefault="00E81C9E" w:rsidP="00E81C9E">
      <w:pPr>
        <w:widowControl w:val="0"/>
        <w:tabs>
          <w:tab w:val="left" w:pos="19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</w:p>
    <w:p w:rsidR="00E81C9E" w:rsidRDefault="006C12ED" w:rsidP="00E81C9E">
      <w:pPr>
        <w:widowControl w:val="0"/>
        <w:tabs>
          <w:tab w:val="left" w:pos="19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ЗУБРИЛИНСКОГО</w:t>
      </w:r>
      <w:r w:rsidR="00E81C9E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СЕЛЬСКОГО ПОСЕЛЕНИЯ</w:t>
      </w:r>
    </w:p>
    <w:p w:rsidR="00E81C9E" w:rsidRDefault="00E81C9E" w:rsidP="00E81C9E">
      <w:pPr>
        <w:widowControl w:val="0"/>
        <w:tabs>
          <w:tab w:val="left" w:pos="19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</w:p>
    <w:p w:rsidR="00E81C9E" w:rsidRDefault="00E81C9E" w:rsidP="00E81C9E">
      <w:pPr>
        <w:widowControl w:val="0"/>
        <w:tabs>
          <w:tab w:val="left" w:pos="1230"/>
          <w:tab w:val="center" w:pos="4818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РЕШЕНИЕ</w:t>
      </w:r>
    </w:p>
    <w:p w:rsidR="00E81C9E" w:rsidRDefault="00E81C9E" w:rsidP="00E81C9E">
      <w:pPr>
        <w:widowControl w:val="0"/>
        <w:tabs>
          <w:tab w:val="left" w:pos="1230"/>
          <w:tab w:val="center" w:pos="4818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</w:p>
    <w:p w:rsidR="00E81C9E" w:rsidRDefault="00E81C9E" w:rsidP="00E81C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 внесении изменений в решение Собрания депутатов </w:t>
      </w:r>
    </w:p>
    <w:p w:rsidR="00E81C9E" w:rsidRDefault="006C12ED" w:rsidP="00E81C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Зубрилинского</w:t>
      </w:r>
      <w:r w:rsidR="001E521A">
        <w:rPr>
          <w:sz w:val="28"/>
          <w:szCs w:val="28"/>
          <w:lang w:val="ru-RU"/>
        </w:rPr>
        <w:t xml:space="preserve"> сельского поселения от 15 июня 2012</w:t>
      </w:r>
      <w:r w:rsidR="00E81C9E">
        <w:rPr>
          <w:sz w:val="28"/>
          <w:szCs w:val="28"/>
          <w:lang w:val="ru-RU"/>
        </w:rPr>
        <w:t xml:space="preserve">года </w:t>
      </w:r>
    </w:p>
    <w:p w:rsidR="00E81C9E" w:rsidRDefault="001E521A" w:rsidP="00E81C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№  106</w:t>
      </w:r>
      <w:r w:rsidR="00E81C9E">
        <w:rPr>
          <w:sz w:val="28"/>
          <w:szCs w:val="28"/>
          <w:lang w:val="ru-RU"/>
        </w:rPr>
        <w:t xml:space="preserve"> « Об утверждении Правил землепользования</w:t>
      </w:r>
    </w:p>
    <w:p w:rsidR="00E81C9E" w:rsidRDefault="00245181" w:rsidP="00E81C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 застройки Зубрилинского</w:t>
      </w:r>
      <w:r w:rsidR="00E81C9E">
        <w:rPr>
          <w:sz w:val="28"/>
          <w:szCs w:val="28"/>
          <w:lang w:val="ru-RU"/>
        </w:rPr>
        <w:t xml:space="preserve"> сельского поселения</w:t>
      </w:r>
    </w:p>
    <w:p w:rsidR="00E81C9E" w:rsidRDefault="00E81C9E" w:rsidP="00E81C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Чертковского района Ростовской области»</w:t>
      </w:r>
    </w:p>
    <w:p w:rsidR="00E81C9E" w:rsidRDefault="00E81C9E" w:rsidP="00E81C9E">
      <w:pPr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E81C9E" w:rsidRDefault="00E81C9E" w:rsidP="00E81C9E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Принято </w:t>
      </w:r>
    </w:p>
    <w:p w:rsidR="00E81C9E" w:rsidRDefault="00E81C9E" w:rsidP="00E81C9E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Собранием депутатов                          </w:t>
      </w:r>
      <w:r w:rsidR="004C6515">
        <w:rPr>
          <w:b/>
          <w:sz w:val="28"/>
          <w:szCs w:val="28"/>
          <w:lang w:val="ru-RU"/>
        </w:rPr>
        <w:t xml:space="preserve">                              13 ноября</w:t>
      </w:r>
      <w:r>
        <w:rPr>
          <w:b/>
          <w:sz w:val="28"/>
          <w:szCs w:val="28"/>
          <w:lang w:val="ru-RU"/>
        </w:rPr>
        <w:t xml:space="preserve"> 2015 года</w:t>
      </w:r>
    </w:p>
    <w:p w:rsidR="00E81C9E" w:rsidRDefault="00E81C9E" w:rsidP="00E81C9E">
      <w:pPr>
        <w:rPr>
          <w:b/>
          <w:sz w:val="28"/>
          <w:szCs w:val="28"/>
          <w:lang w:val="ru-RU"/>
        </w:rPr>
      </w:pPr>
    </w:p>
    <w:p w:rsidR="00E81C9E" w:rsidRDefault="00E81C9E" w:rsidP="00E81C9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со статьей 32 Градостроительного кодекса Российской Федерации, статьей 14  Федерального  закона от 6 октября 2003 года № 131-</w:t>
      </w:r>
      <w:proofErr w:type="gramStart"/>
      <w:r>
        <w:rPr>
          <w:sz w:val="28"/>
          <w:szCs w:val="28"/>
          <w:lang w:val="ru-RU"/>
        </w:rPr>
        <w:t>ФЗ «Об общих принципах организации местного самоуправления в  Российской Федерации», в целях создания условий для устойчивого развития муниципального образования, сохранения окружающей среды и объектов культурного наследия, созданий условий для планировки территории муниципального образования,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 и создания условий для привлечения инвестиций, в том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 xml:space="preserve">числе путем предоставления возможности выбора наиболее эффективных видов разрешенного использования земельных участков, и объектов капитального строительства, а также с учетом результатов публичных слушаний </w:t>
      </w:r>
      <w:r w:rsidR="004C6515">
        <w:rPr>
          <w:sz w:val="28"/>
          <w:szCs w:val="28"/>
          <w:lang w:val="ru-RU"/>
        </w:rPr>
        <w:t>Собрания депутатов Зубрилинского</w:t>
      </w:r>
      <w:r>
        <w:rPr>
          <w:sz w:val="28"/>
          <w:szCs w:val="28"/>
          <w:lang w:val="ru-RU"/>
        </w:rPr>
        <w:t xml:space="preserve"> сельского поселения  </w:t>
      </w:r>
      <w:proofErr w:type="gramEnd"/>
    </w:p>
    <w:p w:rsidR="00E81C9E" w:rsidRDefault="00E81C9E" w:rsidP="00E81C9E">
      <w:p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</w:t>
      </w:r>
      <w:r>
        <w:rPr>
          <w:b/>
          <w:sz w:val="28"/>
          <w:szCs w:val="28"/>
          <w:lang w:val="ru-RU"/>
        </w:rPr>
        <w:t>РЕШИЛО:</w:t>
      </w:r>
    </w:p>
    <w:p w:rsidR="00E81C9E" w:rsidRDefault="00E81C9E" w:rsidP="00E81C9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Внести в решение </w:t>
      </w:r>
      <w:r w:rsidR="004C6515">
        <w:rPr>
          <w:sz w:val="28"/>
          <w:szCs w:val="28"/>
          <w:lang w:val="ru-RU"/>
        </w:rPr>
        <w:t>Собрания депутатов Зубрили</w:t>
      </w:r>
      <w:r w:rsidR="001E521A">
        <w:rPr>
          <w:sz w:val="28"/>
          <w:szCs w:val="28"/>
          <w:lang w:val="ru-RU"/>
        </w:rPr>
        <w:t>нского сельского поселения от 15</w:t>
      </w:r>
      <w:r w:rsidR="004C6515">
        <w:rPr>
          <w:sz w:val="28"/>
          <w:szCs w:val="28"/>
          <w:lang w:val="ru-RU"/>
        </w:rPr>
        <w:t xml:space="preserve"> </w:t>
      </w:r>
      <w:r w:rsidR="001E521A">
        <w:rPr>
          <w:sz w:val="28"/>
          <w:szCs w:val="28"/>
          <w:lang w:val="ru-RU"/>
        </w:rPr>
        <w:t>июня 2012</w:t>
      </w:r>
      <w:r>
        <w:rPr>
          <w:sz w:val="28"/>
          <w:szCs w:val="28"/>
          <w:lang w:val="ru-RU"/>
        </w:rPr>
        <w:t xml:space="preserve"> года </w:t>
      </w:r>
      <w:r w:rsidR="001E521A">
        <w:rPr>
          <w:sz w:val="28"/>
          <w:szCs w:val="28"/>
          <w:lang w:val="ru-RU"/>
        </w:rPr>
        <w:t>№ 106</w:t>
      </w:r>
      <w:r>
        <w:rPr>
          <w:sz w:val="28"/>
          <w:szCs w:val="28"/>
          <w:lang w:val="ru-RU"/>
        </w:rPr>
        <w:t xml:space="preserve"> «Об утверждении Правил землепольз</w:t>
      </w:r>
      <w:r w:rsidR="004C6515">
        <w:rPr>
          <w:sz w:val="28"/>
          <w:szCs w:val="28"/>
          <w:lang w:val="ru-RU"/>
        </w:rPr>
        <w:t>ования и застройки Зубрилинского</w:t>
      </w:r>
      <w:r>
        <w:rPr>
          <w:sz w:val="28"/>
          <w:szCs w:val="28"/>
          <w:lang w:val="ru-RU"/>
        </w:rPr>
        <w:t xml:space="preserve"> сельского поселения Чертковского района Ростовской области» изменения и дополнить подпункты «Предельные параметры разрешенного строительства, реконструкции объектов капитального строительства» пунктов, соответствующих зон, «Градостроительные регламенты» статьи 9 части «Градостроительные регламенты» Правил землепольз</w:t>
      </w:r>
      <w:r w:rsidR="004C6515">
        <w:rPr>
          <w:sz w:val="28"/>
          <w:szCs w:val="28"/>
          <w:lang w:val="ru-RU"/>
        </w:rPr>
        <w:t>ования и застройки Зубрилинского</w:t>
      </w:r>
      <w:r>
        <w:rPr>
          <w:sz w:val="28"/>
          <w:szCs w:val="28"/>
          <w:lang w:val="ru-RU"/>
        </w:rPr>
        <w:t xml:space="preserve"> сельского поселения, позицией:</w:t>
      </w:r>
      <w:proofErr w:type="gramEnd"/>
    </w:p>
    <w:p w:rsidR="00E81C9E" w:rsidRDefault="00E81C9E" w:rsidP="00E81C9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«Максимальный процент застройки в границах земельного участка -70%.»</w:t>
      </w:r>
    </w:p>
    <w:p w:rsidR="00E81C9E" w:rsidRDefault="00E81C9E" w:rsidP="00E81C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2.  Настоящее решение вступает в силу со дня его официального обнародования.</w:t>
      </w:r>
    </w:p>
    <w:p w:rsidR="00E81C9E" w:rsidRDefault="00E81C9E" w:rsidP="00E81C9E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исполнением данного решения возложить на постоянную комиссию депутатов по бюджету, налогам и муниципальной собственности.</w:t>
      </w:r>
    </w:p>
    <w:p w:rsidR="00E81C9E" w:rsidRDefault="00E81C9E" w:rsidP="00E81C9E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</w:p>
    <w:p w:rsidR="00E81C9E" w:rsidRDefault="00E81C9E" w:rsidP="00E81C9E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  <w:lang w:val="ru-RU"/>
        </w:rPr>
      </w:pPr>
    </w:p>
    <w:p w:rsidR="00E81C9E" w:rsidRDefault="004C6515" w:rsidP="00E81C9E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Зубрилинского</w:t>
      </w:r>
    </w:p>
    <w:p w:rsidR="00E81C9E" w:rsidRDefault="00E81C9E" w:rsidP="00E81C9E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сельского поселения                      </w:t>
      </w:r>
      <w:r w:rsidR="004C6515">
        <w:rPr>
          <w:sz w:val="28"/>
          <w:szCs w:val="28"/>
          <w:lang w:val="ru-RU"/>
        </w:rPr>
        <w:t xml:space="preserve">                   М.С. Букарев</w:t>
      </w:r>
      <w:r>
        <w:rPr>
          <w:sz w:val="28"/>
          <w:szCs w:val="28"/>
          <w:lang w:val="ru-RU"/>
        </w:rPr>
        <w:t xml:space="preserve">     </w:t>
      </w:r>
    </w:p>
    <w:p w:rsidR="00E81C9E" w:rsidRDefault="00E81C9E" w:rsidP="00E81C9E">
      <w:pPr>
        <w:rPr>
          <w:sz w:val="28"/>
          <w:szCs w:val="28"/>
          <w:lang w:val="ru-RU"/>
        </w:rPr>
      </w:pPr>
    </w:p>
    <w:p w:rsidR="00E81C9E" w:rsidRDefault="00E81C9E" w:rsidP="00E81C9E">
      <w:pPr>
        <w:rPr>
          <w:sz w:val="28"/>
          <w:szCs w:val="28"/>
          <w:lang w:val="ru-RU"/>
        </w:rPr>
      </w:pPr>
    </w:p>
    <w:p w:rsidR="00E81C9E" w:rsidRDefault="00E81C9E" w:rsidP="00E81C9E">
      <w:pPr>
        <w:rPr>
          <w:sz w:val="28"/>
          <w:szCs w:val="28"/>
          <w:lang w:val="ru-RU"/>
        </w:rPr>
      </w:pPr>
    </w:p>
    <w:p w:rsidR="00E81C9E" w:rsidRDefault="00E81C9E" w:rsidP="00E81C9E">
      <w:pPr>
        <w:rPr>
          <w:sz w:val="28"/>
          <w:szCs w:val="28"/>
          <w:lang w:val="ru-RU"/>
        </w:rPr>
      </w:pPr>
    </w:p>
    <w:p w:rsidR="00E81C9E" w:rsidRDefault="00B91868" w:rsidP="00E81C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х. Богуны</w:t>
      </w:r>
      <w:bookmarkStart w:id="0" w:name="_GoBack"/>
      <w:bookmarkEnd w:id="0"/>
    </w:p>
    <w:p w:rsidR="00E81C9E" w:rsidRDefault="004C6515" w:rsidP="00E81C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«13» ноября</w:t>
      </w:r>
      <w:r w:rsidR="00E81C9E">
        <w:rPr>
          <w:sz w:val="28"/>
          <w:szCs w:val="28"/>
          <w:lang w:val="ru-RU"/>
        </w:rPr>
        <w:t xml:space="preserve"> 2015 года</w:t>
      </w:r>
    </w:p>
    <w:p w:rsidR="00E81C9E" w:rsidRDefault="004C6515" w:rsidP="00E81C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№ 95</w:t>
      </w:r>
    </w:p>
    <w:p w:rsidR="00E81C9E" w:rsidRDefault="00E81C9E" w:rsidP="00E81C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</w:p>
    <w:p w:rsidR="00E81C9E" w:rsidRDefault="00E81C9E" w:rsidP="00E81C9E">
      <w:pPr>
        <w:jc w:val="both"/>
        <w:rPr>
          <w:sz w:val="28"/>
          <w:szCs w:val="28"/>
          <w:lang w:val="ru-RU"/>
        </w:rPr>
      </w:pPr>
    </w:p>
    <w:p w:rsidR="00E81C9E" w:rsidRDefault="00E81C9E" w:rsidP="00E81C9E">
      <w:pPr>
        <w:suppressAutoHyphens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</w:t>
      </w:r>
    </w:p>
    <w:p w:rsidR="00E81C9E" w:rsidRDefault="00E81C9E" w:rsidP="00E81C9E">
      <w:pPr>
        <w:rPr>
          <w:lang w:val="ru-RU"/>
        </w:rPr>
      </w:pPr>
    </w:p>
    <w:p w:rsidR="004B32EB" w:rsidRPr="004C6515" w:rsidRDefault="004B32EB">
      <w:pPr>
        <w:rPr>
          <w:lang w:val="ru-RU"/>
        </w:rPr>
      </w:pPr>
    </w:p>
    <w:sectPr w:rsidR="004B32EB" w:rsidRPr="004C6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F2E99"/>
    <w:multiLevelType w:val="hybridMultilevel"/>
    <w:tmpl w:val="290AB246"/>
    <w:lvl w:ilvl="0" w:tplc="9EFE08A0">
      <w:start w:val="1"/>
      <w:numFmt w:val="decimal"/>
      <w:lvlText w:val="%1."/>
      <w:lvlJc w:val="left"/>
      <w:pPr>
        <w:ind w:left="1879" w:hanging="117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C9E"/>
    <w:rsid w:val="001E521A"/>
    <w:rsid w:val="00245181"/>
    <w:rsid w:val="004B32EB"/>
    <w:rsid w:val="004C6515"/>
    <w:rsid w:val="006C12ED"/>
    <w:rsid w:val="00B91868"/>
    <w:rsid w:val="00E8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Зубрилинская адм</dc:creator>
  <cp:keywords/>
  <dc:description/>
  <cp:lastModifiedBy>Зубрилинская адм</cp:lastModifiedBy>
  <cp:revision>5</cp:revision>
  <dcterms:created xsi:type="dcterms:W3CDTF">2015-12-09T06:21:00Z</dcterms:created>
  <dcterms:modified xsi:type="dcterms:W3CDTF">2015-12-18T04:27:00Z</dcterms:modified>
</cp:coreProperties>
</file>